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9CCF" w14:textId="48F9CE87" w:rsidR="00497235" w:rsidRDefault="00497235"/>
    <w:p w14:paraId="0948DEED" w14:textId="7AB0F37A" w:rsidR="006B7E76" w:rsidRDefault="006B7E76" w:rsidP="006B7E76">
      <w:pPr>
        <w:pStyle w:val="Ttulo21"/>
        <w:tabs>
          <w:tab w:val="left" w:pos="3227"/>
        </w:tabs>
        <w:ind w:right="17"/>
      </w:pPr>
      <w:r>
        <w:t>MOÇÃO DE APLAUSOS N°:</w:t>
      </w:r>
      <w:r w:rsidR="00A51D45">
        <w:t xml:space="preserve"> 001</w:t>
      </w:r>
      <w:r>
        <w:t>/</w:t>
      </w:r>
      <w:r w:rsidR="00A97D17">
        <w:t>2024</w:t>
      </w:r>
      <w:r>
        <w:t>.</w:t>
      </w:r>
    </w:p>
    <w:p w14:paraId="4B9CDFF9" w14:textId="77777777" w:rsidR="006B7E76" w:rsidRDefault="006B7E76" w:rsidP="006B7E76">
      <w:pPr>
        <w:pStyle w:val="Corpodetexto"/>
        <w:rPr>
          <w:b/>
        </w:rPr>
      </w:pPr>
    </w:p>
    <w:p w14:paraId="5C491DEF" w14:textId="77777777" w:rsidR="006B7E76" w:rsidRDefault="006B7E76" w:rsidP="006B7E76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7C0E48CA" w14:textId="77777777" w:rsidR="006B7E76" w:rsidRDefault="006B7E76" w:rsidP="006B7E76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4B0B6DF6" w14:textId="77777777" w:rsidR="006B7E76" w:rsidRDefault="006B7E76" w:rsidP="006B7E76">
      <w:pPr>
        <w:pStyle w:val="Corpodetexto"/>
        <w:spacing w:before="6"/>
        <w:rPr>
          <w:rFonts w:ascii="Carlito"/>
          <w:sz w:val="18"/>
        </w:rPr>
      </w:pPr>
    </w:p>
    <w:p w14:paraId="10864485" w14:textId="3239BF29" w:rsidR="00ED399B" w:rsidRPr="00A97D17" w:rsidRDefault="006B7E76" w:rsidP="00ED399B">
      <w:pPr>
        <w:pStyle w:val="Ttulo1"/>
        <w:shd w:val="clear" w:color="auto" w:fill="FFFFFF"/>
        <w:spacing w:line="326" w:lineRule="atLeast"/>
        <w:ind w:firstLine="708"/>
        <w:jc w:val="both"/>
        <w:rPr>
          <w:b/>
          <w:bCs/>
          <w:sz w:val="24"/>
          <w:lang w:val="pt-BR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</w:t>
      </w:r>
      <w:r w:rsidR="00A97D17">
        <w:rPr>
          <w:bCs/>
          <w:sz w:val="24"/>
          <w:lang w:val="pt-BR"/>
        </w:rPr>
        <w:t>Kléber Gonçalves Lima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>Formula à Mesa, depois de ouvido o Plenário, cumpridas as formalidades legais contidas no Regimento Interno desta Casa, que seja inserido na ata de nossos trabalhos “MOÇÃO DE APLAUSOS</w:t>
      </w:r>
      <w:r w:rsidR="00A97D17">
        <w:rPr>
          <w:sz w:val="24"/>
          <w:lang w:val="pt-BR"/>
        </w:rPr>
        <w:t xml:space="preserve">”: aos novos integrantes da </w:t>
      </w:r>
      <w:r w:rsidR="00A97D17" w:rsidRPr="00A97D17">
        <w:rPr>
          <w:b/>
          <w:bCs/>
          <w:sz w:val="24"/>
          <w:lang w:val="pt-BR"/>
        </w:rPr>
        <w:t xml:space="preserve">Diretoria do Conselho Municipal de Saúde de Cajazeiras para o biênio 2024/2025, composta pelos seguintes membros: Janncy Ermeson Pereira (Presidente), Raísa Barbosa de Andrade (Vice-presidente), Jehan Íttalo Nunes Vieira (Secretário executivo) e Antonio Rodrigues S. Filho vulgo Ronaldo Rodrigues (Secretário adjunto). </w:t>
      </w:r>
    </w:p>
    <w:p w14:paraId="7938DDE3" w14:textId="3109A87F" w:rsidR="006B7E76" w:rsidRPr="006B7E76" w:rsidRDefault="006B7E76" w:rsidP="006B7E76">
      <w:pPr>
        <w:rPr>
          <w:sz w:val="24"/>
          <w:szCs w:val="24"/>
          <w:lang w:eastAsia="x-none"/>
        </w:rPr>
      </w:pPr>
    </w:p>
    <w:p w14:paraId="09FF671B" w14:textId="77777777" w:rsidR="006B7E76" w:rsidRDefault="006B7E76" w:rsidP="006B7E76">
      <w:pPr>
        <w:rPr>
          <w:lang w:val="x-none" w:eastAsia="x-none"/>
        </w:rPr>
      </w:pPr>
    </w:p>
    <w:p w14:paraId="446943A9" w14:textId="55865BB5" w:rsidR="00A97D17" w:rsidRPr="00A97D17" w:rsidRDefault="006B7E76" w:rsidP="00ED399B">
      <w:pPr>
        <w:rPr>
          <w:b/>
          <w:bCs/>
          <w:lang w:eastAsia="x-none"/>
        </w:rPr>
      </w:pPr>
      <w:r w:rsidRPr="000A1BF5">
        <w:rPr>
          <w:b/>
          <w:bCs/>
          <w:lang w:eastAsia="x-none"/>
        </w:rPr>
        <w:t xml:space="preserve">Justificativa </w:t>
      </w:r>
    </w:p>
    <w:p w14:paraId="268868B0" w14:textId="1E7902AD" w:rsidR="00A97D17" w:rsidRPr="00A97D17" w:rsidRDefault="00A97D17" w:rsidP="00A97D17">
      <w:p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</w:p>
    <w:p w14:paraId="5A24FC28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b/>
          <w:bCs/>
          <w:color w:val="555555"/>
          <w:sz w:val="24"/>
          <w:szCs w:val="24"/>
          <w:shd w:val="clear" w:color="auto" w:fill="FFFFFF"/>
        </w:rPr>
        <w:t>1- que é:</w:t>
      </w:r>
    </w:p>
    <w:p w14:paraId="57EA6AAA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O Conselho Municipal de Saúde é o órgão colegiado que atua, em caráter permanente e deliberativo, na formulação de estratégias e no controle da execução da política de saúde na instância correspondente, inclusive no que tange aos aspectos econômicos e financeiros;</w:t>
      </w:r>
    </w:p>
    <w:p w14:paraId="570AD752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 </w:t>
      </w:r>
    </w:p>
    <w:p w14:paraId="55F33D47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b/>
          <w:bCs/>
          <w:color w:val="555555"/>
          <w:sz w:val="24"/>
          <w:szCs w:val="24"/>
          <w:shd w:val="clear" w:color="auto" w:fill="FFFFFF"/>
        </w:rPr>
        <w:t>2- Características:</w:t>
      </w:r>
    </w:p>
    <w:p w14:paraId="6F82BA7C" w14:textId="77777777" w:rsidR="00A97D17" w:rsidRPr="00A97D17" w:rsidRDefault="00A97D17" w:rsidP="00A97D17">
      <w:pPr>
        <w:numPr>
          <w:ilvl w:val="0"/>
          <w:numId w:val="1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Criado por Lei Municipal;</w:t>
      </w:r>
    </w:p>
    <w:p w14:paraId="05392442" w14:textId="77777777" w:rsidR="00A97D17" w:rsidRPr="00A97D17" w:rsidRDefault="00A97D17" w:rsidP="00A97D17">
      <w:pPr>
        <w:numPr>
          <w:ilvl w:val="0"/>
          <w:numId w:val="1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Deve possuir Regimento Interno;</w:t>
      </w:r>
    </w:p>
    <w:p w14:paraId="7C30992B" w14:textId="77777777" w:rsidR="00A97D17" w:rsidRPr="00A97D17" w:rsidRDefault="00A97D17" w:rsidP="00A97D17">
      <w:pPr>
        <w:numPr>
          <w:ilvl w:val="0"/>
          <w:numId w:val="1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Deve dispor de recursos organizacionais, humanos, logísticos de informações e financeiros;</w:t>
      </w:r>
    </w:p>
    <w:p w14:paraId="6F70F25E" w14:textId="77777777" w:rsidR="00A97D17" w:rsidRPr="00A97D17" w:rsidRDefault="00A97D17" w:rsidP="00A97D17">
      <w:pPr>
        <w:numPr>
          <w:ilvl w:val="0"/>
          <w:numId w:val="1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As reuniões devem ocorrer mensalmente, abertas ao público;</w:t>
      </w:r>
    </w:p>
    <w:p w14:paraId="5B0EE1C7" w14:textId="77777777" w:rsidR="00A97D17" w:rsidRPr="00A97D17" w:rsidRDefault="00A97D17" w:rsidP="00A97D17">
      <w:pPr>
        <w:numPr>
          <w:ilvl w:val="0"/>
          <w:numId w:val="1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Deve receber trimestralmente a prestação de contas do Fundo Municipal de Saúde feita pelo gestor municipal da saúde;</w:t>
      </w:r>
    </w:p>
    <w:p w14:paraId="64F88335" w14:textId="77777777" w:rsidR="00A97D17" w:rsidRPr="00A97D17" w:rsidRDefault="00A97D17" w:rsidP="00A97D17">
      <w:pPr>
        <w:numPr>
          <w:ilvl w:val="0"/>
          <w:numId w:val="1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Deve aprovar o Plano Municipal de Saúde e Relatório de Gestão;</w:t>
      </w:r>
    </w:p>
    <w:p w14:paraId="2CCE6205" w14:textId="77777777" w:rsidR="00A97D17" w:rsidRPr="00A97D17" w:rsidRDefault="00A97D17" w:rsidP="00A97D17">
      <w:pPr>
        <w:numPr>
          <w:ilvl w:val="0"/>
          <w:numId w:val="1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Deve conhecer as necessidades da comunidade, do município, a fim de garantir a resolubilidade das ações;</w:t>
      </w:r>
    </w:p>
    <w:p w14:paraId="04932486" w14:textId="77777777" w:rsidR="00A97D17" w:rsidRPr="00A97D17" w:rsidRDefault="00A97D17" w:rsidP="00A97D17">
      <w:pPr>
        <w:numPr>
          <w:ilvl w:val="0"/>
          <w:numId w:val="1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As decisões dos conselheiros são tomadas através de deliberações que devem ter a homologação do chefe do Poder Executivo.</w:t>
      </w:r>
    </w:p>
    <w:p w14:paraId="1BECDFD4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lastRenderedPageBreak/>
        <w:t> </w:t>
      </w:r>
    </w:p>
    <w:p w14:paraId="695395DD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b/>
          <w:bCs/>
          <w:color w:val="555555"/>
          <w:sz w:val="24"/>
          <w:szCs w:val="24"/>
          <w:shd w:val="clear" w:color="auto" w:fill="FFFFFF"/>
        </w:rPr>
        <w:t>3- Composição:</w:t>
      </w:r>
    </w:p>
    <w:p w14:paraId="46A934EC" w14:textId="77777777" w:rsidR="00A97D17" w:rsidRPr="00A97D17" w:rsidRDefault="00A97D17" w:rsidP="00A97D17">
      <w:pPr>
        <w:numPr>
          <w:ilvl w:val="0"/>
          <w:numId w:val="2"/>
        </w:numPr>
        <w:spacing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São constituídos por formação paritária, sendo usuários (50%), trabalhadores de saúde (25%), representantes do governo e prestadores de serviços (25%);</w:t>
      </w:r>
    </w:p>
    <w:p w14:paraId="64602251" w14:textId="77777777" w:rsidR="00A97D17" w:rsidRPr="00A97D17" w:rsidRDefault="00A97D17" w:rsidP="00A97D17">
      <w:pPr>
        <w:numPr>
          <w:ilvl w:val="0"/>
          <w:numId w:val="2"/>
        </w:numPr>
        <w:spacing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Por usuários entenda a participação de sindicatos, as organizações comunitárias, as organizações religiosas e não religiosas, os movimentos e as entidades das minorias, entidades de portadores de doenças e necessidades especiais, movimentos populares de saúde, movimentos e entidades de defesa dos consumidores, em suma, toda a sociedade organizada;</w:t>
      </w:r>
    </w:p>
    <w:p w14:paraId="57115C6F" w14:textId="77777777" w:rsidR="00A97D17" w:rsidRPr="00A97D17" w:rsidRDefault="00A97D17" w:rsidP="00A97D17">
      <w:pPr>
        <w:numPr>
          <w:ilvl w:val="0"/>
          <w:numId w:val="2"/>
        </w:numPr>
        <w:spacing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O Governo é representado pelo gestor municipal de saúde e pelos membros dos demais órgãos das administrações públicas municipal.</w:t>
      </w:r>
    </w:p>
    <w:p w14:paraId="5013F473" w14:textId="77777777" w:rsidR="00A97D17" w:rsidRPr="00A97D17" w:rsidRDefault="00A97D17" w:rsidP="00A97D17">
      <w:pPr>
        <w:numPr>
          <w:ilvl w:val="0"/>
          <w:numId w:val="2"/>
        </w:numPr>
        <w:spacing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Os trabalhadores de saúde integram as redes pública e privada complementar conveniada, como enfermeiros, técnicos de enfermagem, médicos, não médicos, paramédicos, etc.</w:t>
      </w:r>
    </w:p>
    <w:p w14:paraId="2895CFB9" w14:textId="77777777" w:rsidR="00A97D17" w:rsidRPr="00A97D17" w:rsidRDefault="00A97D17" w:rsidP="00A97D17">
      <w:pPr>
        <w:numPr>
          <w:ilvl w:val="0"/>
          <w:numId w:val="2"/>
        </w:numPr>
        <w:spacing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Os prestadores de serviços podem ser privados – contratados e conveniados pelos Governo municipal – e podem ser públicos, como hospitais universitários e de ensino público, autarquias, fundações e empresas hospitalares públicas e outras, que são conveniadas pelo governo.</w:t>
      </w:r>
    </w:p>
    <w:p w14:paraId="164EADEC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 </w:t>
      </w:r>
    </w:p>
    <w:p w14:paraId="6372F5AC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b/>
          <w:bCs/>
          <w:color w:val="555555"/>
          <w:sz w:val="24"/>
          <w:szCs w:val="24"/>
          <w:shd w:val="clear" w:color="auto" w:fill="FFFFFF"/>
        </w:rPr>
        <w:t>4- Responsabilidade:</w:t>
      </w:r>
    </w:p>
    <w:p w14:paraId="4C47B780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Embora não recebam remuneração, os Conselheiros de Saúde estão investidos numa função pública, estando sujeitos à responsabilização criminal, em vista do elástico conceito de funcionário público para o Código Penal Brasileiro (art. 327), e civil, por improbidade administrativa, por serem considerados agentes públicos, nos termos da Lei Federal 8.142/90.</w:t>
      </w:r>
    </w:p>
    <w:p w14:paraId="7657988A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 </w:t>
      </w:r>
    </w:p>
    <w:p w14:paraId="1983EDAE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b/>
          <w:bCs/>
          <w:color w:val="555555"/>
          <w:sz w:val="24"/>
          <w:szCs w:val="24"/>
          <w:shd w:val="clear" w:color="auto" w:fill="FFFFFF"/>
        </w:rPr>
        <w:t>5- Finalidade :</w:t>
      </w:r>
    </w:p>
    <w:p w14:paraId="7541F650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Entre outras finalidades servem para garantir a participação regular do cidadão:</w:t>
      </w:r>
    </w:p>
    <w:p w14:paraId="7E934D8D" w14:textId="77777777" w:rsidR="00A97D17" w:rsidRPr="00A97D17" w:rsidRDefault="00A97D17" w:rsidP="00A97D17">
      <w:pPr>
        <w:numPr>
          <w:ilvl w:val="0"/>
          <w:numId w:val="3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na elaboração das diretrizes gerais da política de saúde e definição das metas com vistas ao alcance dos objetivos traçados para a política de saúde (acompanhar a execução do Plano de Saúde);</w:t>
      </w:r>
    </w:p>
    <w:p w14:paraId="7413090A" w14:textId="77777777" w:rsidR="00A97D17" w:rsidRPr="00A97D17" w:rsidRDefault="00A97D17" w:rsidP="00A97D17">
      <w:pPr>
        <w:numPr>
          <w:ilvl w:val="0"/>
          <w:numId w:val="3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na formulação das estratégias de implementação das políticas de saúde;</w:t>
      </w:r>
    </w:p>
    <w:p w14:paraId="194EB75A" w14:textId="77777777" w:rsidR="00A97D17" w:rsidRPr="00A97D17" w:rsidRDefault="00A97D17" w:rsidP="00A97D17">
      <w:pPr>
        <w:numPr>
          <w:ilvl w:val="0"/>
          <w:numId w:val="3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no controle sobre a execução das políticas e ações de saúde;</w:t>
      </w:r>
    </w:p>
    <w:p w14:paraId="7BDCAEC4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 </w:t>
      </w:r>
    </w:p>
    <w:p w14:paraId="5C298272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b/>
          <w:bCs/>
          <w:color w:val="555555"/>
          <w:sz w:val="24"/>
          <w:szCs w:val="24"/>
          <w:shd w:val="clear" w:color="auto" w:fill="FFFFFF"/>
        </w:rPr>
        <w:t>6- Fundamentação:</w:t>
      </w:r>
    </w:p>
    <w:p w14:paraId="3F7E4953" w14:textId="77777777" w:rsidR="00A97D17" w:rsidRPr="00A97D17" w:rsidRDefault="00000000" w:rsidP="00A97D17">
      <w:pPr>
        <w:numPr>
          <w:ilvl w:val="0"/>
          <w:numId w:val="4"/>
        </w:numPr>
        <w:spacing w:line="240" w:lineRule="auto"/>
        <w:rPr>
          <w:color w:val="555555"/>
          <w:sz w:val="24"/>
          <w:szCs w:val="24"/>
          <w:shd w:val="clear" w:color="auto" w:fill="FFFFFF"/>
        </w:rPr>
      </w:pPr>
      <w:hyperlink r:id="rId7" w:tgtFrame="_blank" w:history="1">
        <w:r w:rsidR="00A97D17" w:rsidRPr="00A97D17">
          <w:rPr>
            <w:color w:val="3498DB"/>
            <w:sz w:val="24"/>
            <w:szCs w:val="24"/>
            <w:u w:val="single"/>
          </w:rPr>
          <w:t>Lei Federal nº 8.142/90</w:t>
        </w:r>
      </w:hyperlink>
      <w:r w:rsidR="00A97D17" w:rsidRPr="00A97D17">
        <w:rPr>
          <w:color w:val="555555"/>
          <w:sz w:val="24"/>
          <w:szCs w:val="24"/>
          <w:shd w:val="clear" w:color="auto" w:fill="FFFFFF"/>
        </w:rPr>
        <w:t> - Dispõe sobre a participação da comunidade na gestão do Sistema Único de Saúde (SUS);</w:t>
      </w:r>
    </w:p>
    <w:p w14:paraId="6ACFBCEE" w14:textId="77777777" w:rsidR="00A97D17" w:rsidRPr="00A97D17" w:rsidRDefault="00000000" w:rsidP="00A97D17">
      <w:pPr>
        <w:numPr>
          <w:ilvl w:val="0"/>
          <w:numId w:val="5"/>
        </w:numPr>
        <w:spacing w:line="240" w:lineRule="auto"/>
        <w:rPr>
          <w:color w:val="555555"/>
          <w:sz w:val="24"/>
          <w:szCs w:val="24"/>
          <w:shd w:val="clear" w:color="auto" w:fill="FFFFFF"/>
        </w:rPr>
      </w:pPr>
      <w:hyperlink r:id="rId8" w:tgtFrame="_blank" w:history="1">
        <w:r w:rsidR="00A97D17" w:rsidRPr="00A97D17">
          <w:rPr>
            <w:color w:val="3498DB"/>
            <w:sz w:val="24"/>
            <w:szCs w:val="24"/>
            <w:u w:val="single"/>
          </w:rPr>
          <w:t>Resolução do Conselho Nacional de Saúde N. 453/2012</w:t>
        </w:r>
      </w:hyperlink>
      <w:r w:rsidR="00A97D17" w:rsidRPr="00A97D17">
        <w:rPr>
          <w:color w:val="555555"/>
          <w:sz w:val="24"/>
          <w:szCs w:val="24"/>
          <w:shd w:val="clear" w:color="auto" w:fill="FFFFFF"/>
        </w:rPr>
        <w:t> - Aprovar as seguintes DIRETRIZES PARA CRIAÇÃO, REFORMULAÇÃO, ESTRUTURAÇÃO E FUNCIONAMENTO DOS CONSELHOS DE SAÚDE;</w:t>
      </w:r>
    </w:p>
    <w:p w14:paraId="255544CF" w14:textId="557353F8" w:rsidR="00054974" w:rsidRDefault="00CF2CEA" w:rsidP="00ED399B">
      <w:pPr>
        <w:rPr>
          <w:color w:val="202124"/>
          <w:sz w:val="24"/>
          <w:szCs w:val="24"/>
          <w:shd w:val="clear" w:color="auto" w:fill="FFFFFF"/>
        </w:rPr>
      </w:pPr>
      <w:r>
        <w:rPr>
          <w:sz w:val="24"/>
          <w:szCs w:val="24"/>
          <w:lang w:eastAsia="x-none"/>
        </w:rPr>
        <w:lastRenderedPageBreak/>
        <w:t xml:space="preserve"> </w:t>
      </w:r>
    </w:p>
    <w:p w14:paraId="1229F382" w14:textId="6E6F83DC" w:rsidR="0096375A" w:rsidRDefault="0096375A" w:rsidP="00054974">
      <w:pPr>
        <w:rPr>
          <w:color w:val="202124"/>
          <w:sz w:val="24"/>
          <w:szCs w:val="24"/>
          <w:shd w:val="clear" w:color="auto" w:fill="FFFFFF"/>
        </w:rPr>
      </w:pPr>
    </w:p>
    <w:p w14:paraId="3A68EE2C" w14:textId="1AE9203B" w:rsidR="0096375A" w:rsidRDefault="0096375A" w:rsidP="0096375A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</w:t>
      </w:r>
      <w:r w:rsidR="00A97D17">
        <w:rPr>
          <w:b/>
          <w:bCs/>
          <w:sz w:val="22"/>
          <w:szCs w:val="22"/>
        </w:rPr>
        <w:t xml:space="preserve">KLÉBER GONÇALVES LIMA </w:t>
      </w:r>
      <w:r w:rsidRPr="0096375A">
        <w:rPr>
          <w:b/>
          <w:bCs/>
          <w:sz w:val="22"/>
          <w:szCs w:val="22"/>
        </w:rPr>
        <w:t xml:space="preserve"> </w:t>
      </w:r>
    </w:p>
    <w:p w14:paraId="65343D48" w14:textId="084F9C04" w:rsidR="0096375A" w:rsidRPr="0096375A" w:rsidRDefault="0096375A" w:rsidP="0096375A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>CÂMARA DE VEREADORES DE CAJAZEIRAS AOS</w:t>
      </w:r>
      <w:r w:rsidR="00A51D45">
        <w:rPr>
          <w:b/>
          <w:bCs/>
          <w:sz w:val="20"/>
          <w:szCs w:val="20"/>
        </w:rPr>
        <w:t xml:space="preserve"> 09 </w:t>
      </w:r>
      <w:r w:rsidRPr="0096375A">
        <w:rPr>
          <w:b/>
          <w:bCs/>
          <w:sz w:val="20"/>
          <w:szCs w:val="20"/>
        </w:rPr>
        <w:t xml:space="preserve">DE </w:t>
      </w:r>
      <w:r w:rsidR="00A51D45">
        <w:rPr>
          <w:b/>
          <w:bCs/>
          <w:sz w:val="20"/>
          <w:szCs w:val="20"/>
        </w:rPr>
        <w:t>fevereiro</w:t>
      </w:r>
      <w:r w:rsidR="00A97D17">
        <w:rPr>
          <w:b/>
          <w:bCs/>
          <w:sz w:val="20"/>
          <w:szCs w:val="20"/>
        </w:rPr>
        <w:t xml:space="preserve"> </w:t>
      </w:r>
      <w:r w:rsidRPr="0096375A">
        <w:rPr>
          <w:b/>
          <w:bCs/>
          <w:sz w:val="20"/>
          <w:szCs w:val="20"/>
        </w:rPr>
        <w:t>DE 202</w:t>
      </w:r>
      <w:r w:rsidR="00A97D17">
        <w:rPr>
          <w:b/>
          <w:bCs/>
          <w:sz w:val="20"/>
          <w:szCs w:val="20"/>
        </w:rPr>
        <w:t>4</w:t>
      </w:r>
      <w:r w:rsidRPr="0096375A">
        <w:rPr>
          <w:b/>
          <w:bCs/>
          <w:sz w:val="20"/>
          <w:szCs w:val="20"/>
        </w:rPr>
        <w:t>.</w:t>
      </w:r>
    </w:p>
    <w:p w14:paraId="201FD23E" w14:textId="1EF0A66D" w:rsidR="0096375A" w:rsidRDefault="00A51D45" w:rsidP="00A51D45">
      <w:pPr>
        <w:pStyle w:val="Corpodetexto"/>
        <w:spacing w:before="9"/>
        <w:jc w:val="center"/>
      </w:pPr>
      <w:r>
        <w:rPr>
          <w:noProof/>
        </w:rPr>
        <w:drawing>
          <wp:inline distT="0" distB="0" distL="0" distR="0" wp14:anchorId="171B236D" wp14:editId="18142E27">
            <wp:extent cx="1971675" cy="1182370"/>
            <wp:effectExtent l="0" t="0" r="9525" b="0"/>
            <wp:docPr id="2786073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859" cy="119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C1008" w14:textId="77777777" w:rsidR="00A97D17" w:rsidRDefault="00A97D17" w:rsidP="0096375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KLÉBER GONÇALVES LIMA </w:t>
      </w:r>
      <w:r w:rsidRPr="0096375A">
        <w:rPr>
          <w:b/>
          <w:bCs/>
          <w:sz w:val="22"/>
          <w:szCs w:val="22"/>
        </w:rPr>
        <w:t xml:space="preserve"> </w:t>
      </w:r>
    </w:p>
    <w:p w14:paraId="1DA6B870" w14:textId="24B02F8A" w:rsidR="0096375A" w:rsidRDefault="00A97D17" w:rsidP="0096375A">
      <w:pPr>
        <w:jc w:val="center"/>
        <w:rPr>
          <w:rStyle w:val="Forte"/>
        </w:rPr>
      </w:pPr>
      <w:r>
        <w:rPr>
          <w:rStyle w:val="Forte"/>
        </w:rPr>
        <w:t xml:space="preserve">Vereador </w:t>
      </w:r>
    </w:p>
    <w:p w14:paraId="4722939F" w14:textId="77777777" w:rsidR="0096375A" w:rsidRPr="00054974" w:rsidRDefault="0096375A" w:rsidP="00054974">
      <w:pPr>
        <w:rPr>
          <w:sz w:val="24"/>
          <w:szCs w:val="24"/>
          <w:lang w:eastAsia="x-none"/>
        </w:rPr>
      </w:pPr>
    </w:p>
    <w:p w14:paraId="3274FAC5" w14:textId="77777777" w:rsidR="006B7E76" w:rsidRDefault="006B7E76"/>
    <w:sectPr w:rsidR="006B7E7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7AB4" w14:textId="77777777" w:rsidR="00362B5A" w:rsidRDefault="00362B5A" w:rsidP="006B7E76">
      <w:pPr>
        <w:spacing w:line="240" w:lineRule="auto"/>
      </w:pPr>
      <w:r>
        <w:separator/>
      </w:r>
    </w:p>
  </w:endnote>
  <w:endnote w:type="continuationSeparator" w:id="0">
    <w:p w14:paraId="59CEAF33" w14:textId="77777777" w:rsidR="00362B5A" w:rsidRDefault="00362B5A" w:rsidP="006B7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2804" w14:textId="752859A8" w:rsidR="006B7E76" w:rsidRDefault="006B7E76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047400" wp14:editId="0EB616A3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486650" cy="581025"/>
          <wp:effectExtent l="0" t="0" r="0" b="9525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D2CAF" w14:textId="77777777" w:rsidR="00362B5A" w:rsidRDefault="00362B5A" w:rsidP="006B7E76">
      <w:pPr>
        <w:spacing w:line="240" w:lineRule="auto"/>
      </w:pPr>
      <w:r>
        <w:separator/>
      </w:r>
    </w:p>
  </w:footnote>
  <w:footnote w:type="continuationSeparator" w:id="0">
    <w:p w14:paraId="1000E5E4" w14:textId="77777777" w:rsidR="00362B5A" w:rsidRDefault="00362B5A" w:rsidP="006B7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17E4" w14:textId="32255EEA" w:rsidR="006B7E76" w:rsidRDefault="006B7E7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B6FAE4" wp14:editId="48BB7949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486650" cy="9144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EA2"/>
    <w:multiLevelType w:val="multilevel"/>
    <w:tmpl w:val="AC84E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87F6B"/>
    <w:multiLevelType w:val="multilevel"/>
    <w:tmpl w:val="1AF2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1132B"/>
    <w:multiLevelType w:val="multilevel"/>
    <w:tmpl w:val="3F086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51534"/>
    <w:multiLevelType w:val="multilevel"/>
    <w:tmpl w:val="6330BB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C0A16"/>
    <w:multiLevelType w:val="multilevel"/>
    <w:tmpl w:val="20DC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572359">
    <w:abstractNumId w:val="2"/>
  </w:num>
  <w:num w:numId="2" w16cid:durableId="779571167">
    <w:abstractNumId w:val="0"/>
  </w:num>
  <w:num w:numId="3" w16cid:durableId="1701514330">
    <w:abstractNumId w:val="3"/>
  </w:num>
  <w:num w:numId="4" w16cid:durableId="159397200">
    <w:abstractNumId w:val="4"/>
  </w:num>
  <w:num w:numId="5" w16cid:durableId="193004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76"/>
    <w:rsid w:val="00004077"/>
    <w:rsid w:val="00054974"/>
    <w:rsid w:val="0012054E"/>
    <w:rsid w:val="00362B5A"/>
    <w:rsid w:val="00497235"/>
    <w:rsid w:val="006B7E76"/>
    <w:rsid w:val="007D70A6"/>
    <w:rsid w:val="0096375A"/>
    <w:rsid w:val="00A51D45"/>
    <w:rsid w:val="00A97D17"/>
    <w:rsid w:val="00CF2CEA"/>
    <w:rsid w:val="00ED399B"/>
    <w:rsid w:val="00F7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2BA7"/>
  <w15:chartTrackingRefBased/>
  <w15:docId w15:val="{599D9E5A-666B-44C4-985C-07B1564E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E7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B7E76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E76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B7E76"/>
  </w:style>
  <w:style w:type="paragraph" w:styleId="Rodap">
    <w:name w:val="footer"/>
    <w:basedOn w:val="Normal"/>
    <w:link w:val="RodapChar"/>
    <w:uiPriority w:val="99"/>
    <w:unhideWhenUsed/>
    <w:rsid w:val="006B7E76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B7E76"/>
  </w:style>
  <w:style w:type="character" w:customStyle="1" w:styleId="Ttulo1Char">
    <w:name w:val="Título 1 Char"/>
    <w:basedOn w:val="Fontepargpadro"/>
    <w:link w:val="Ttulo1"/>
    <w:rsid w:val="006B7E76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6B7E76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B7E76"/>
    <w:rPr>
      <w:rFonts w:ascii="Calibri" w:eastAsia="Calibri" w:hAnsi="Calibri" w:cs="Times New Roman"/>
      <w:lang w:val="x-none"/>
    </w:rPr>
  </w:style>
  <w:style w:type="paragraph" w:customStyle="1" w:styleId="Ttulo21">
    <w:name w:val="Título 21"/>
    <w:basedOn w:val="Normal"/>
    <w:uiPriority w:val="1"/>
    <w:qFormat/>
    <w:rsid w:val="006B7E76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hgkelc">
    <w:name w:val="hgkelc"/>
    <w:basedOn w:val="Fontepargpadro"/>
    <w:rsid w:val="00054974"/>
  </w:style>
  <w:style w:type="character" w:styleId="Forte">
    <w:name w:val="Strong"/>
    <w:uiPriority w:val="22"/>
    <w:qFormat/>
    <w:rsid w:val="0096375A"/>
    <w:rPr>
      <w:b/>
      <w:bCs/>
    </w:rPr>
  </w:style>
  <w:style w:type="paragraph" w:styleId="NormalWeb">
    <w:name w:val="Normal (Web)"/>
    <w:basedOn w:val="Normal"/>
    <w:uiPriority w:val="99"/>
    <w:unhideWhenUsed/>
    <w:rsid w:val="0096375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97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vsms.saude.gov.br/bvs/saudelegis/cns/2012/res0453_10_05_2012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8142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7</cp:revision>
  <dcterms:created xsi:type="dcterms:W3CDTF">2022-02-05T16:43:00Z</dcterms:created>
  <dcterms:modified xsi:type="dcterms:W3CDTF">2024-02-09T19:39:00Z</dcterms:modified>
</cp:coreProperties>
</file>