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B01F7D">
        <w:rPr>
          <w:rFonts w:ascii="Arial" w:eastAsia="Arial Unicode MS" w:hAnsi="Arial" w:cs="Arial"/>
          <w:b/>
          <w:sz w:val="24"/>
          <w:szCs w:val="24"/>
        </w:rPr>
        <w:t xml:space="preserve"> 112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AD27ED">
        <w:rPr>
          <w:rFonts w:eastAsia="Arial Unicode MS"/>
        </w:rPr>
        <w:t xml:space="preserve"> </w:t>
      </w:r>
      <w:r w:rsidR="00921E01">
        <w:rPr>
          <w:rFonts w:eastAsia="Arial Unicode MS"/>
        </w:rPr>
        <w:t xml:space="preserve">reforma da </w:t>
      </w:r>
      <w:r w:rsidR="00B01F7D">
        <w:rPr>
          <w:rFonts w:eastAsia="Arial Unicode MS"/>
        </w:rPr>
        <w:t>UBS Josué de Sousa Rolim, no Distrito de Divinópolis.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B01F7D">
        <w:rPr>
          <w:rFonts w:ascii="Arial" w:eastAsia="Arial Unicode MS" w:hAnsi="Arial" w:cs="Arial"/>
          <w:b/>
          <w:sz w:val="24"/>
          <w:szCs w:val="24"/>
        </w:rPr>
        <w:t xml:space="preserve"> 25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2023-09-25T23:43:00Z</dcterms:created>
  <dcterms:modified xsi:type="dcterms:W3CDTF">2023-09-25T23:43:00Z</dcterms:modified>
</cp:coreProperties>
</file>